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18D" w:rsidRPr="00070367" w:rsidRDefault="0078318D" w:rsidP="0078318D">
      <w:pPr>
        <w:rPr>
          <w:lang w:val="en-US"/>
        </w:rPr>
      </w:pPr>
      <w:r w:rsidRPr="00070367">
        <w:rPr>
          <w:lang w:val="en-US"/>
        </w:rPr>
        <w:t>Session</w:t>
      </w:r>
    </w:p>
    <w:p w:rsidR="0078318D" w:rsidRPr="00070367" w:rsidRDefault="0078318D" w:rsidP="0078318D">
      <w:pPr>
        <w:rPr>
          <w:rFonts w:ascii="Tahoma" w:hAnsi="Tahoma" w:cs="Tahoma"/>
          <w:b/>
          <w:bCs/>
          <w:color w:val="000000"/>
          <w:sz w:val="20"/>
          <w:szCs w:val="20"/>
          <w:lang w:val="en-US"/>
        </w:rPr>
      </w:pPr>
      <w:r w:rsidRPr="00070367">
        <w:rPr>
          <w:rFonts w:ascii="Tahoma" w:hAnsi="Tahoma" w:cs="Tahoma"/>
          <w:b/>
          <w:bCs/>
          <w:color w:val="000000"/>
          <w:sz w:val="20"/>
          <w:szCs w:val="20"/>
          <w:lang w:val="en-US"/>
        </w:rPr>
        <w:t>The quaternary environments of human occupations: Dynamics, variabilities and mutations versus Adaptations, territorial strategies and environmental modifications</w:t>
      </w:r>
    </w:p>
    <w:p w:rsidR="0078318D" w:rsidRPr="00070367" w:rsidRDefault="0078318D" w:rsidP="0078318D">
      <w:pPr>
        <w:rPr>
          <w:rFonts w:ascii="Tahoma" w:hAnsi="Tahoma" w:cs="Tahoma"/>
          <w:b/>
          <w:bCs/>
          <w:color w:val="000000"/>
          <w:sz w:val="20"/>
          <w:szCs w:val="20"/>
          <w:lang w:val="en-US"/>
        </w:rPr>
      </w:pPr>
    </w:p>
    <w:p w:rsidR="0078318D" w:rsidRPr="00297160" w:rsidRDefault="0078318D" w:rsidP="0078318D">
      <w:pPr>
        <w:rPr>
          <w:rFonts w:ascii="Tahoma" w:hAnsi="Tahoma" w:cs="Tahoma"/>
          <w:bCs/>
          <w:color w:val="000000"/>
          <w:sz w:val="20"/>
          <w:szCs w:val="20"/>
          <w:lang w:val="en-US"/>
        </w:rPr>
      </w:pPr>
      <w:r w:rsidRPr="00297160">
        <w:rPr>
          <w:rFonts w:ascii="Tahoma" w:hAnsi="Tahoma" w:cs="Tahoma"/>
          <w:bCs/>
          <w:color w:val="000000"/>
          <w:sz w:val="20"/>
          <w:szCs w:val="20"/>
          <w:lang w:val="en-US"/>
        </w:rPr>
        <w:t>Oral paper</w:t>
      </w:r>
    </w:p>
    <w:p w:rsidR="0078318D" w:rsidRPr="005C791C" w:rsidRDefault="0078318D" w:rsidP="0078318D">
      <w:pPr>
        <w:rPr>
          <w:rFonts w:ascii="Tahoma" w:hAnsi="Tahoma" w:cs="Tahoma"/>
          <w:b/>
          <w:bCs/>
          <w:color w:val="000000"/>
          <w:sz w:val="20"/>
          <w:szCs w:val="20"/>
          <w:lang w:val="en-US"/>
        </w:rPr>
      </w:pPr>
      <w:proofErr w:type="spellStart"/>
      <w:r>
        <w:rPr>
          <w:rFonts w:ascii="Tahoma" w:hAnsi="Tahoma" w:cs="Tahoma"/>
          <w:b/>
          <w:bCs/>
          <w:color w:val="000000"/>
          <w:sz w:val="20"/>
          <w:szCs w:val="20"/>
          <w:lang w:val="en-US"/>
        </w:rPr>
        <w:t>Aşıklı</w:t>
      </w:r>
      <w:proofErr w:type="spellEnd"/>
      <w:r>
        <w:rPr>
          <w:rFonts w:ascii="Tahoma" w:hAnsi="Tahoma" w:cs="Tahoma"/>
          <w:b/>
          <w:bCs/>
          <w:color w:val="000000"/>
          <w:sz w:val="20"/>
          <w:szCs w:val="20"/>
          <w:lang w:val="en-US"/>
        </w:rPr>
        <w:t xml:space="preserve"> </w:t>
      </w:r>
      <w:proofErr w:type="spellStart"/>
      <w:r>
        <w:rPr>
          <w:rFonts w:ascii="Tahoma" w:hAnsi="Tahoma" w:cs="Tahoma"/>
          <w:b/>
          <w:bCs/>
          <w:color w:val="000000"/>
          <w:sz w:val="20"/>
          <w:szCs w:val="20"/>
          <w:lang w:val="en-US"/>
        </w:rPr>
        <w:t>Höyük</w:t>
      </w:r>
      <w:proofErr w:type="spellEnd"/>
      <w:r>
        <w:rPr>
          <w:rFonts w:ascii="Tahoma" w:hAnsi="Tahoma" w:cs="Tahoma"/>
          <w:b/>
          <w:bCs/>
          <w:color w:val="000000"/>
          <w:sz w:val="20"/>
          <w:szCs w:val="20"/>
          <w:lang w:val="en-US"/>
        </w:rPr>
        <w:t xml:space="preserve"> </w:t>
      </w:r>
      <w:r w:rsidRPr="000A2A2E">
        <w:rPr>
          <w:rFonts w:ascii="Tahoma" w:hAnsi="Tahoma" w:cs="Tahoma"/>
          <w:b/>
          <w:bCs/>
          <w:color w:val="000000"/>
          <w:sz w:val="20"/>
          <w:szCs w:val="20"/>
          <w:lang w:val="en-US"/>
        </w:rPr>
        <w:t>Pre-Pottery Neolithic</w:t>
      </w:r>
      <w:r>
        <w:rPr>
          <w:rFonts w:ascii="Tahoma" w:hAnsi="Tahoma" w:cs="Tahoma"/>
          <w:b/>
          <w:bCs/>
          <w:color w:val="000000"/>
          <w:sz w:val="20"/>
          <w:szCs w:val="20"/>
          <w:lang w:val="en-US"/>
        </w:rPr>
        <w:t xml:space="preserve"> site in central Anatolia </w:t>
      </w:r>
      <w:r w:rsidRPr="00E259D8">
        <w:rPr>
          <w:rFonts w:ascii="Tahoma" w:hAnsi="Tahoma" w:cs="Tahoma"/>
          <w:b/>
          <w:bCs/>
          <w:color w:val="000000"/>
          <w:sz w:val="20"/>
          <w:szCs w:val="20"/>
          <w:lang w:val="en-US"/>
        </w:rPr>
        <w:t>(c. 10400-</w:t>
      </w:r>
      <w:r>
        <w:rPr>
          <w:rFonts w:ascii="Tahoma" w:hAnsi="Tahoma" w:cs="Tahoma"/>
          <w:b/>
          <w:bCs/>
          <w:color w:val="000000"/>
          <w:sz w:val="20"/>
          <w:szCs w:val="20"/>
          <w:lang w:val="en-US"/>
        </w:rPr>
        <w:t xml:space="preserve">c. </w:t>
      </w:r>
      <w:r w:rsidRPr="00E259D8">
        <w:rPr>
          <w:rFonts w:ascii="Tahoma" w:hAnsi="Tahoma" w:cs="Tahoma"/>
          <w:b/>
          <w:bCs/>
          <w:color w:val="000000"/>
          <w:sz w:val="20"/>
          <w:szCs w:val="20"/>
          <w:lang w:val="en-US"/>
        </w:rPr>
        <w:t>9</w:t>
      </w:r>
      <w:r>
        <w:rPr>
          <w:rFonts w:ascii="Tahoma" w:hAnsi="Tahoma" w:cs="Tahoma"/>
          <w:b/>
          <w:bCs/>
          <w:color w:val="000000"/>
          <w:sz w:val="20"/>
          <w:szCs w:val="20"/>
          <w:lang w:val="en-US"/>
        </w:rPr>
        <w:t>30</w:t>
      </w:r>
      <w:r w:rsidRPr="00E259D8">
        <w:rPr>
          <w:rFonts w:ascii="Tahoma" w:hAnsi="Tahoma" w:cs="Tahoma"/>
          <w:b/>
          <w:bCs/>
          <w:color w:val="000000"/>
          <w:sz w:val="20"/>
          <w:szCs w:val="20"/>
          <w:lang w:val="en-US"/>
        </w:rPr>
        <w:t xml:space="preserve">0 </w:t>
      </w:r>
      <w:proofErr w:type="spellStart"/>
      <w:r w:rsidRPr="00E259D8">
        <w:rPr>
          <w:rFonts w:ascii="Tahoma" w:hAnsi="Tahoma" w:cs="Tahoma"/>
          <w:b/>
          <w:bCs/>
          <w:color w:val="000000"/>
          <w:sz w:val="20"/>
          <w:szCs w:val="20"/>
          <w:lang w:val="en-US"/>
        </w:rPr>
        <w:t>cal</w:t>
      </w:r>
      <w:proofErr w:type="spellEnd"/>
      <w:r w:rsidRPr="00E259D8">
        <w:rPr>
          <w:rFonts w:ascii="Tahoma" w:hAnsi="Tahoma" w:cs="Tahoma"/>
          <w:b/>
          <w:bCs/>
          <w:color w:val="000000"/>
          <w:sz w:val="20"/>
          <w:szCs w:val="20"/>
          <w:lang w:val="en-US"/>
        </w:rPr>
        <w:t xml:space="preserve"> BP)</w:t>
      </w:r>
      <w:r>
        <w:rPr>
          <w:rFonts w:ascii="Tahoma" w:hAnsi="Tahoma" w:cs="Tahoma"/>
          <w:b/>
          <w:bCs/>
          <w:color w:val="000000"/>
          <w:sz w:val="20"/>
          <w:szCs w:val="20"/>
          <w:lang w:val="en-US"/>
        </w:rPr>
        <w:t xml:space="preserve">: what role played climate in the development of the site and, later, in Pottery Neolithic birth in the </w:t>
      </w:r>
      <w:proofErr w:type="gramStart"/>
      <w:r>
        <w:rPr>
          <w:rFonts w:ascii="Tahoma" w:hAnsi="Tahoma" w:cs="Tahoma"/>
          <w:b/>
          <w:bCs/>
          <w:color w:val="000000"/>
          <w:sz w:val="20"/>
          <w:szCs w:val="20"/>
          <w:lang w:val="en-US"/>
        </w:rPr>
        <w:t>region ?</w:t>
      </w:r>
      <w:proofErr w:type="gramEnd"/>
    </w:p>
    <w:p w:rsidR="0078318D" w:rsidRDefault="0078318D" w:rsidP="0078318D">
      <w:pPr>
        <w:rPr>
          <w:rFonts w:ascii="Tahoma" w:hAnsi="Tahoma" w:cs="Tahoma"/>
          <w:b/>
          <w:bCs/>
          <w:color w:val="000000"/>
          <w:sz w:val="20"/>
          <w:szCs w:val="20"/>
          <w:lang w:val="en-US"/>
        </w:rPr>
      </w:pPr>
      <w:proofErr w:type="spellStart"/>
      <w:r>
        <w:rPr>
          <w:rFonts w:ascii="Tahoma" w:hAnsi="Tahoma" w:cs="Tahoma"/>
          <w:b/>
          <w:bCs/>
          <w:color w:val="000000"/>
          <w:sz w:val="20"/>
          <w:szCs w:val="20"/>
          <w:lang w:val="en-US"/>
        </w:rPr>
        <w:t>Kuzucuoğlu</w:t>
      </w:r>
      <w:proofErr w:type="spellEnd"/>
      <w:r>
        <w:rPr>
          <w:rFonts w:ascii="Tahoma" w:hAnsi="Tahoma" w:cs="Tahoma"/>
          <w:b/>
          <w:bCs/>
          <w:color w:val="000000"/>
          <w:sz w:val="20"/>
          <w:szCs w:val="20"/>
          <w:lang w:val="en-US"/>
        </w:rPr>
        <w:t xml:space="preserve"> C., </w:t>
      </w:r>
      <w:proofErr w:type="spellStart"/>
      <w:r>
        <w:rPr>
          <w:rFonts w:ascii="Tahoma" w:hAnsi="Tahoma" w:cs="Tahoma"/>
          <w:b/>
          <w:bCs/>
          <w:color w:val="000000"/>
          <w:sz w:val="20"/>
          <w:szCs w:val="20"/>
          <w:lang w:val="en-US"/>
        </w:rPr>
        <w:t>Özbaşaran</w:t>
      </w:r>
      <w:proofErr w:type="spellEnd"/>
      <w:r>
        <w:rPr>
          <w:rFonts w:ascii="Tahoma" w:hAnsi="Tahoma" w:cs="Tahoma"/>
          <w:b/>
          <w:bCs/>
          <w:color w:val="000000"/>
          <w:sz w:val="20"/>
          <w:szCs w:val="20"/>
          <w:lang w:val="en-US"/>
        </w:rPr>
        <w:t xml:space="preserve"> M., </w:t>
      </w:r>
      <w:proofErr w:type="spellStart"/>
      <w:r>
        <w:rPr>
          <w:rFonts w:ascii="Tahoma" w:hAnsi="Tahoma" w:cs="Tahoma"/>
          <w:b/>
          <w:bCs/>
          <w:color w:val="000000"/>
          <w:sz w:val="20"/>
          <w:szCs w:val="20"/>
          <w:lang w:val="en-US"/>
        </w:rPr>
        <w:t>Indere</w:t>
      </w:r>
      <w:proofErr w:type="spellEnd"/>
      <w:r>
        <w:rPr>
          <w:rFonts w:ascii="Tahoma" w:hAnsi="Tahoma" w:cs="Tahoma"/>
          <w:b/>
          <w:bCs/>
          <w:color w:val="000000"/>
          <w:sz w:val="20"/>
          <w:szCs w:val="20"/>
          <w:lang w:val="en-US"/>
        </w:rPr>
        <w:t xml:space="preserve"> V.</w:t>
      </w:r>
    </w:p>
    <w:p w:rsidR="0078318D" w:rsidRPr="007F4852" w:rsidRDefault="0078318D" w:rsidP="0078318D">
      <w:pPr>
        <w:pStyle w:val="NormalWeb"/>
        <w:rPr>
          <w:lang w:val="en-US"/>
        </w:rPr>
      </w:pPr>
      <w:r w:rsidRPr="007F4852">
        <w:rPr>
          <w:lang w:val="en-US"/>
        </w:rPr>
        <w:t xml:space="preserve">Located in central Anatolia, </w:t>
      </w:r>
      <w:proofErr w:type="spellStart"/>
      <w:r w:rsidRPr="007F4852">
        <w:rPr>
          <w:lang w:val="en-US"/>
        </w:rPr>
        <w:t>Aşıklı</w:t>
      </w:r>
      <w:proofErr w:type="spellEnd"/>
      <w:r w:rsidRPr="007F4852">
        <w:rPr>
          <w:lang w:val="en-US"/>
        </w:rPr>
        <w:t xml:space="preserve"> </w:t>
      </w:r>
      <w:proofErr w:type="spellStart"/>
      <w:r w:rsidRPr="007F4852">
        <w:rPr>
          <w:lang w:val="en-US"/>
        </w:rPr>
        <w:t>Höyük</w:t>
      </w:r>
      <w:proofErr w:type="spellEnd"/>
      <w:r w:rsidRPr="007F4852">
        <w:rPr>
          <w:lang w:val="en-US"/>
        </w:rPr>
        <w:t xml:space="preserve"> is a very important site for studies about emergence of sedentary life in the Near East, as well as for the development of animal and plant exploitation during the Pre-Pottery Neolithic (PPN). The site is positioned in a river valley collecting water from &gt; 3000 m highlands. Occupied during 1000 years from c. 8400 BC (c. 10400 </w:t>
      </w:r>
      <w:proofErr w:type="spellStart"/>
      <w:r w:rsidRPr="007F4852">
        <w:rPr>
          <w:lang w:val="en-US"/>
        </w:rPr>
        <w:t>yrs</w:t>
      </w:r>
      <w:proofErr w:type="spellEnd"/>
      <w:r w:rsidRPr="007F4852">
        <w:rPr>
          <w:lang w:val="en-US"/>
        </w:rPr>
        <w:t xml:space="preserve"> ago) on, it is the most long-lived PPN site excavated in </w:t>
      </w:r>
      <w:proofErr w:type="gramStart"/>
      <w:r w:rsidRPr="007F4852">
        <w:rPr>
          <w:lang w:val="en-US"/>
        </w:rPr>
        <w:t>Anatolia .</w:t>
      </w:r>
      <w:proofErr w:type="gramEnd"/>
      <w:r w:rsidRPr="007F4852">
        <w:rPr>
          <w:lang w:val="en-US"/>
        </w:rPr>
        <w:t xml:space="preserve"> Spanning 1000 years until it is abandoned c. 7300 BC (c. 7350 </w:t>
      </w:r>
      <w:proofErr w:type="spellStart"/>
      <w:r w:rsidRPr="007F4852">
        <w:rPr>
          <w:lang w:val="en-US"/>
        </w:rPr>
        <w:t>yrs</w:t>
      </w:r>
      <w:proofErr w:type="spellEnd"/>
      <w:r w:rsidRPr="007F4852">
        <w:rPr>
          <w:lang w:val="en-US"/>
        </w:rPr>
        <w:t xml:space="preserve"> ago), it is a very important key site for understanding not only the development of PPN societies in the Near East but also (2) the importance of local and regional scales in the relationships of these populations with their environments and the global climate, as well as (3) the time variability of these relationships.</w:t>
      </w:r>
    </w:p>
    <w:p w:rsidR="0078318D" w:rsidRPr="007F4852" w:rsidRDefault="0078318D" w:rsidP="0078318D">
      <w:pPr>
        <w:pStyle w:val="NormalWeb"/>
        <w:rPr>
          <w:lang w:val="en-US"/>
        </w:rPr>
      </w:pPr>
      <w:r w:rsidRPr="007F4852">
        <w:rPr>
          <w:lang w:val="en-US"/>
        </w:rPr>
        <w:t xml:space="preserve">This case raises several questions: 1) How such a resilient society has been able to develop </w:t>
      </w:r>
      <w:bookmarkStart w:id="0" w:name="_GoBack"/>
      <w:bookmarkEnd w:id="0"/>
      <w:proofErr w:type="gramStart"/>
      <w:r w:rsidRPr="007F4852">
        <w:rPr>
          <w:lang w:val="en-US"/>
        </w:rPr>
        <w:t>steadily ?</w:t>
      </w:r>
      <w:proofErr w:type="gramEnd"/>
      <w:r w:rsidRPr="007F4852">
        <w:rPr>
          <w:lang w:val="en-US"/>
        </w:rPr>
        <w:t xml:space="preserve"> 2) What happened c. 9300 years ago that made a thousand people population leave the site? 3) Where did they go, and why there?</w:t>
      </w:r>
    </w:p>
    <w:p w:rsidR="0078318D" w:rsidRPr="007F4852" w:rsidRDefault="0078318D" w:rsidP="0078318D">
      <w:pPr>
        <w:pStyle w:val="NormalWeb"/>
        <w:rPr>
          <w:lang w:val="en-US"/>
        </w:rPr>
      </w:pPr>
      <w:r w:rsidRPr="007F4852">
        <w:rPr>
          <w:lang w:val="en-US"/>
        </w:rPr>
        <w:t xml:space="preserve">Possible answers enlighten the role of climate change. A regional-scaled change is evidenced, which generated new environments -hence new resources at other locations than the valley occupied by </w:t>
      </w:r>
      <w:proofErr w:type="spellStart"/>
      <w:r w:rsidRPr="007F4852">
        <w:rPr>
          <w:lang w:val="en-US"/>
        </w:rPr>
        <w:t>Aşıklı</w:t>
      </w:r>
      <w:proofErr w:type="spellEnd"/>
      <w:r w:rsidRPr="007F4852">
        <w:rPr>
          <w:lang w:val="en-US"/>
        </w:rPr>
        <w:t xml:space="preserve"> </w:t>
      </w:r>
      <w:proofErr w:type="spellStart"/>
      <w:r w:rsidRPr="007F4852">
        <w:rPr>
          <w:lang w:val="en-US"/>
        </w:rPr>
        <w:t>Höyük</w:t>
      </w:r>
      <w:proofErr w:type="spellEnd"/>
      <w:r w:rsidRPr="007F4852">
        <w:rPr>
          <w:lang w:val="en-US"/>
        </w:rPr>
        <w:t xml:space="preserve">. Meanwhile, a cultural change may have occurred toward a “need for the society to change”. A saturation point may have been reached in economic activities (specialization on sheep), while the physical capacity of the site to grow was limited for new practices and for population further expansion. Hypotheses presented are based on cores through the site and valley, and on comparisons with </w:t>
      </w:r>
      <w:proofErr w:type="spellStart"/>
      <w:r w:rsidRPr="007F4852">
        <w:rPr>
          <w:lang w:val="en-US"/>
        </w:rPr>
        <w:t>palaeoenvironmental</w:t>
      </w:r>
      <w:proofErr w:type="spellEnd"/>
      <w:r w:rsidRPr="007F4852">
        <w:rPr>
          <w:lang w:val="en-US"/>
        </w:rPr>
        <w:t xml:space="preserve"> records from other geographic areas where the foundation of Pottery Neolithic sites </w:t>
      </w:r>
      <w:proofErr w:type="gramStart"/>
      <w:r w:rsidRPr="007F4852">
        <w:rPr>
          <w:lang w:val="en-US"/>
        </w:rPr>
        <w:t>occurred</w:t>
      </w:r>
      <w:proofErr w:type="gramEnd"/>
      <w:r w:rsidRPr="007F4852">
        <w:rPr>
          <w:lang w:val="en-US"/>
        </w:rPr>
        <w:t xml:space="preserve"> c. 7000 BC (c. 9000 </w:t>
      </w:r>
      <w:proofErr w:type="spellStart"/>
      <w:r w:rsidRPr="007F4852">
        <w:rPr>
          <w:lang w:val="en-US"/>
        </w:rPr>
        <w:t>cal</w:t>
      </w:r>
      <w:proofErr w:type="spellEnd"/>
      <w:r w:rsidRPr="007F4852">
        <w:rPr>
          <w:lang w:val="en-US"/>
        </w:rPr>
        <w:t xml:space="preserve"> BP).</w:t>
      </w:r>
    </w:p>
    <w:p w:rsidR="0028303F" w:rsidRPr="0078318D" w:rsidRDefault="0028303F">
      <w:pPr>
        <w:rPr>
          <w:lang w:val="en-US"/>
        </w:rPr>
      </w:pPr>
    </w:p>
    <w:sectPr w:rsidR="0028303F" w:rsidRPr="0078318D" w:rsidSect="00B8556D">
      <w:pgSz w:w="11906" w:h="16838"/>
      <w:pgMar w:top="1931" w:right="1417" w:bottom="1417" w:left="1417" w:header="1418"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E4A58"/>
    <w:multiLevelType w:val="multilevel"/>
    <w:tmpl w:val="94B46522"/>
    <w:lvl w:ilvl="0">
      <w:start w:val="1"/>
      <w:numFmt w:val="upperRoman"/>
      <w:pStyle w:val="Titre1"/>
      <w:lvlText w:val="%1."/>
      <w:lvlJc w:val="left"/>
      <w:pPr>
        <w:ind w:left="360" w:hanging="360"/>
      </w:pPr>
      <w:rPr>
        <w:rFonts w:hint="default"/>
      </w:rPr>
    </w:lvl>
    <w:lvl w:ilvl="1">
      <w:start w:val="1"/>
      <w:numFmt w:val="decimal"/>
      <w:pStyle w:val="Titre2"/>
      <w:lvlText w:val="%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8D"/>
    <w:rsid w:val="0028303F"/>
    <w:rsid w:val="0078318D"/>
    <w:rsid w:val="00B1191A"/>
    <w:rsid w:val="00B8556D"/>
    <w:rsid w:val="00C10AC4"/>
    <w:rsid w:val="00C861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th1"/>
    <w:qFormat/>
    <w:rsid w:val="00C86129"/>
    <w:pPr>
      <w:spacing w:after="0" w:line="240" w:lineRule="auto"/>
    </w:pPr>
  </w:style>
  <w:style w:type="paragraph" w:styleId="Titre1">
    <w:name w:val="heading 1"/>
    <w:aliases w:val="Titre 1-Cath1"/>
    <w:basedOn w:val="Normal"/>
    <w:next w:val="Normal"/>
    <w:link w:val="Titre1Car"/>
    <w:uiPriority w:val="9"/>
    <w:qFormat/>
    <w:rsid w:val="00C86129"/>
    <w:pPr>
      <w:keepNext/>
      <w:keepLines/>
      <w:numPr>
        <w:numId w:val="1"/>
      </w:numPr>
      <w:spacing w:before="480"/>
      <w:outlineLvl w:val="0"/>
    </w:pPr>
    <w:rPr>
      <w:rFonts w:ascii="Calibri" w:eastAsiaTheme="majorEastAsia" w:hAnsi="Calibri" w:cstheme="majorBidi"/>
      <w:b/>
      <w:bCs/>
      <w:caps/>
      <w:sz w:val="28"/>
      <w:szCs w:val="28"/>
    </w:rPr>
  </w:style>
  <w:style w:type="paragraph" w:styleId="Titre2">
    <w:name w:val="heading 2"/>
    <w:aliases w:val="Titre2-Cath2"/>
    <w:basedOn w:val="Normal"/>
    <w:next w:val="Normal"/>
    <w:link w:val="Titre2Car"/>
    <w:uiPriority w:val="9"/>
    <w:unhideWhenUsed/>
    <w:qFormat/>
    <w:rsid w:val="00C86129"/>
    <w:pPr>
      <w:keepNext/>
      <w:keepLines/>
      <w:numPr>
        <w:ilvl w:val="1"/>
        <w:numId w:val="5"/>
      </w:numPr>
      <w:spacing w:before="200"/>
      <w:outlineLvl w:val="1"/>
    </w:pPr>
    <w:rPr>
      <w:rFonts w:ascii="Calibri" w:eastAsiaTheme="majorEastAsia" w:hAnsi="Calibri" w:cstheme="majorBidi"/>
      <w:b/>
      <w:bCs/>
      <w:caps/>
      <w:szCs w:val="26"/>
      <w:u w:val="single"/>
    </w:rPr>
  </w:style>
  <w:style w:type="paragraph" w:styleId="Titre3">
    <w:name w:val="heading 3"/>
    <w:aliases w:val="Titre 3 Cath1"/>
    <w:basedOn w:val="Normal"/>
    <w:next w:val="Normal"/>
    <w:link w:val="Titre3Car"/>
    <w:uiPriority w:val="9"/>
    <w:unhideWhenUsed/>
    <w:qFormat/>
    <w:rsid w:val="00B1191A"/>
    <w:pPr>
      <w:keepNext/>
      <w:keepLines/>
      <w:spacing w:before="200"/>
      <w:outlineLvl w:val="2"/>
    </w:pPr>
    <w:rPr>
      <w:rFonts w:ascii="Calibri" w:eastAsiaTheme="majorEastAsia" w:hAnsi="Calibri"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Cath1 Car"/>
    <w:basedOn w:val="Policepardfaut"/>
    <w:link w:val="Titre1"/>
    <w:uiPriority w:val="9"/>
    <w:rsid w:val="00C86129"/>
    <w:rPr>
      <w:rFonts w:ascii="Calibri" w:eastAsiaTheme="majorEastAsia" w:hAnsi="Calibri" w:cstheme="majorBidi"/>
      <w:b/>
      <w:bCs/>
      <w:caps/>
      <w:sz w:val="28"/>
      <w:szCs w:val="28"/>
    </w:rPr>
  </w:style>
  <w:style w:type="character" w:customStyle="1" w:styleId="Titre2Car">
    <w:name w:val="Titre 2 Car"/>
    <w:aliases w:val="Titre2-Cath2 Car"/>
    <w:basedOn w:val="Policepardfaut"/>
    <w:link w:val="Titre2"/>
    <w:uiPriority w:val="9"/>
    <w:rsid w:val="00C86129"/>
    <w:rPr>
      <w:rFonts w:ascii="Calibri" w:eastAsiaTheme="majorEastAsia" w:hAnsi="Calibri" w:cstheme="majorBidi"/>
      <w:b/>
      <w:bCs/>
      <w:caps/>
      <w:szCs w:val="26"/>
      <w:u w:val="single"/>
    </w:rPr>
  </w:style>
  <w:style w:type="paragraph" w:styleId="Sansinterligne">
    <w:name w:val="No Spacing"/>
    <w:uiPriority w:val="1"/>
    <w:qFormat/>
    <w:rsid w:val="00C86129"/>
    <w:pPr>
      <w:spacing w:after="0" w:line="240" w:lineRule="auto"/>
    </w:pPr>
  </w:style>
  <w:style w:type="paragraph" w:styleId="Paragraphedeliste">
    <w:name w:val="List Paragraph"/>
    <w:basedOn w:val="Normal"/>
    <w:uiPriority w:val="34"/>
    <w:qFormat/>
    <w:rsid w:val="00C86129"/>
    <w:pPr>
      <w:ind w:left="720"/>
      <w:contextualSpacing/>
    </w:pPr>
  </w:style>
  <w:style w:type="paragraph" w:styleId="En-ttedetabledesmatires">
    <w:name w:val="TOC Heading"/>
    <w:basedOn w:val="Titre1"/>
    <w:next w:val="Normal"/>
    <w:uiPriority w:val="39"/>
    <w:semiHidden/>
    <w:unhideWhenUsed/>
    <w:qFormat/>
    <w:rsid w:val="00C86129"/>
    <w:pPr>
      <w:numPr>
        <w:numId w:val="0"/>
      </w:numPr>
      <w:outlineLvl w:val="9"/>
    </w:pPr>
    <w:rPr>
      <w:lang w:eastAsia="fr-FR"/>
    </w:rPr>
  </w:style>
  <w:style w:type="character" w:customStyle="1" w:styleId="Titre3Car">
    <w:name w:val="Titre 3 Car"/>
    <w:aliases w:val="Titre 3 Cath1 Car"/>
    <w:basedOn w:val="Policepardfaut"/>
    <w:link w:val="Titre3"/>
    <w:uiPriority w:val="9"/>
    <w:rsid w:val="00B1191A"/>
    <w:rPr>
      <w:rFonts w:ascii="Calibri" w:eastAsiaTheme="majorEastAsia" w:hAnsi="Calibri" w:cstheme="majorBidi"/>
      <w:b/>
      <w:bCs/>
    </w:rPr>
  </w:style>
  <w:style w:type="paragraph" w:styleId="NormalWeb">
    <w:name w:val="Normal (Web)"/>
    <w:basedOn w:val="Normal"/>
    <w:uiPriority w:val="99"/>
    <w:semiHidden/>
    <w:unhideWhenUsed/>
    <w:rsid w:val="0078318D"/>
    <w:pPr>
      <w:spacing w:before="100" w:beforeAutospacing="1" w:after="100" w:afterAutospacing="1"/>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th1"/>
    <w:qFormat/>
    <w:rsid w:val="00C86129"/>
    <w:pPr>
      <w:spacing w:after="0" w:line="240" w:lineRule="auto"/>
    </w:pPr>
  </w:style>
  <w:style w:type="paragraph" w:styleId="Titre1">
    <w:name w:val="heading 1"/>
    <w:aliases w:val="Titre 1-Cath1"/>
    <w:basedOn w:val="Normal"/>
    <w:next w:val="Normal"/>
    <w:link w:val="Titre1Car"/>
    <w:uiPriority w:val="9"/>
    <w:qFormat/>
    <w:rsid w:val="00C86129"/>
    <w:pPr>
      <w:keepNext/>
      <w:keepLines/>
      <w:numPr>
        <w:numId w:val="1"/>
      </w:numPr>
      <w:spacing w:before="480"/>
      <w:outlineLvl w:val="0"/>
    </w:pPr>
    <w:rPr>
      <w:rFonts w:ascii="Calibri" w:eastAsiaTheme="majorEastAsia" w:hAnsi="Calibri" w:cstheme="majorBidi"/>
      <w:b/>
      <w:bCs/>
      <w:caps/>
      <w:sz w:val="28"/>
      <w:szCs w:val="28"/>
    </w:rPr>
  </w:style>
  <w:style w:type="paragraph" w:styleId="Titre2">
    <w:name w:val="heading 2"/>
    <w:aliases w:val="Titre2-Cath2"/>
    <w:basedOn w:val="Normal"/>
    <w:next w:val="Normal"/>
    <w:link w:val="Titre2Car"/>
    <w:uiPriority w:val="9"/>
    <w:unhideWhenUsed/>
    <w:qFormat/>
    <w:rsid w:val="00C86129"/>
    <w:pPr>
      <w:keepNext/>
      <w:keepLines/>
      <w:numPr>
        <w:ilvl w:val="1"/>
        <w:numId w:val="5"/>
      </w:numPr>
      <w:spacing w:before="200"/>
      <w:outlineLvl w:val="1"/>
    </w:pPr>
    <w:rPr>
      <w:rFonts w:ascii="Calibri" w:eastAsiaTheme="majorEastAsia" w:hAnsi="Calibri" w:cstheme="majorBidi"/>
      <w:b/>
      <w:bCs/>
      <w:caps/>
      <w:szCs w:val="26"/>
      <w:u w:val="single"/>
    </w:rPr>
  </w:style>
  <w:style w:type="paragraph" w:styleId="Titre3">
    <w:name w:val="heading 3"/>
    <w:aliases w:val="Titre 3 Cath1"/>
    <w:basedOn w:val="Normal"/>
    <w:next w:val="Normal"/>
    <w:link w:val="Titre3Car"/>
    <w:uiPriority w:val="9"/>
    <w:unhideWhenUsed/>
    <w:qFormat/>
    <w:rsid w:val="00B1191A"/>
    <w:pPr>
      <w:keepNext/>
      <w:keepLines/>
      <w:spacing w:before="200"/>
      <w:outlineLvl w:val="2"/>
    </w:pPr>
    <w:rPr>
      <w:rFonts w:ascii="Calibri" w:eastAsiaTheme="majorEastAsia" w:hAnsi="Calibri"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Cath1 Car"/>
    <w:basedOn w:val="Policepardfaut"/>
    <w:link w:val="Titre1"/>
    <w:uiPriority w:val="9"/>
    <w:rsid w:val="00C86129"/>
    <w:rPr>
      <w:rFonts w:ascii="Calibri" w:eastAsiaTheme="majorEastAsia" w:hAnsi="Calibri" w:cstheme="majorBidi"/>
      <w:b/>
      <w:bCs/>
      <w:caps/>
      <w:sz w:val="28"/>
      <w:szCs w:val="28"/>
    </w:rPr>
  </w:style>
  <w:style w:type="character" w:customStyle="1" w:styleId="Titre2Car">
    <w:name w:val="Titre 2 Car"/>
    <w:aliases w:val="Titre2-Cath2 Car"/>
    <w:basedOn w:val="Policepardfaut"/>
    <w:link w:val="Titre2"/>
    <w:uiPriority w:val="9"/>
    <w:rsid w:val="00C86129"/>
    <w:rPr>
      <w:rFonts w:ascii="Calibri" w:eastAsiaTheme="majorEastAsia" w:hAnsi="Calibri" w:cstheme="majorBidi"/>
      <w:b/>
      <w:bCs/>
      <w:caps/>
      <w:szCs w:val="26"/>
      <w:u w:val="single"/>
    </w:rPr>
  </w:style>
  <w:style w:type="paragraph" w:styleId="Sansinterligne">
    <w:name w:val="No Spacing"/>
    <w:uiPriority w:val="1"/>
    <w:qFormat/>
    <w:rsid w:val="00C86129"/>
    <w:pPr>
      <w:spacing w:after="0" w:line="240" w:lineRule="auto"/>
    </w:pPr>
  </w:style>
  <w:style w:type="paragraph" w:styleId="Paragraphedeliste">
    <w:name w:val="List Paragraph"/>
    <w:basedOn w:val="Normal"/>
    <w:uiPriority w:val="34"/>
    <w:qFormat/>
    <w:rsid w:val="00C86129"/>
    <w:pPr>
      <w:ind w:left="720"/>
      <w:contextualSpacing/>
    </w:pPr>
  </w:style>
  <w:style w:type="paragraph" w:styleId="En-ttedetabledesmatires">
    <w:name w:val="TOC Heading"/>
    <w:basedOn w:val="Titre1"/>
    <w:next w:val="Normal"/>
    <w:uiPriority w:val="39"/>
    <w:semiHidden/>
    <w:unhideWhenUsed/>
    <w:qFormat/>
    <w:rsid w:val="00C86129"/>
    <w:pPr>
      <w:numPr>
        <w:numId w:val="0"/>
      </w:numPr>
      <w:outlineLvl w:val="9"/>
    </w:pPr>
    <w:rPr>
      <w:lang w:eastAsia="fr-FR"/>
    </w:rPr>
  </w:style>
  <w:style w:type="character" w:customStyle="1" w:styleId="Titre3Car">
    <w:name w:val="Titre 3 Car"/>
    <w:aliases w:val="Titre 3 Cath1 Car"/>
    <w:basedOn w:val="Policepardfaut"/>
    <w:link w:val="Titre3"/>
    <w:uiPriority w:val="9"/>
    <w:rsid w:val="00B1191A"/>
    <w:rPr>
      <w:rFonts w:ascii="Calibri" w:eastAsiaTheme="majorEastAsia" w:hAnsi="Calibri" w:cstheme="majorBidi"/>
      <w:b/>
      <w:bCs/>
    </w:rPr>
  </w:style>
  <w:style w:type="paragraph" w:styleId="NormalWeb">
    <w:name w:val="Normal (Web)"/>
    <w:basedOn w:val="Normal"/>
    <w:uiPriority w:val="99"/>
    <w:semiHidden/>
    <w:unhideWhenUsed/>
    <w:rsid w:val="0078318D"/>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1882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2019-10-01T06:53:00Z</dcterms:created>
  <dcterms:modified xsi:type="dcterms:W3CDTF">2019-10-01T06:54:00Z</dcterms:modified>
</cp:coreProperties>
</file>